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457200" cy="714375"/>
            <wp:effectExtent l="0" t="0" r="0" b="0"/>
            <wp:docPr id="1" name="Рисунок 1" descr="Герб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3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hd w:val="clear" w:fill="FFFFFF"/>
        <w:bidi w:val="0"/>
        <w:spacing w:lineRule="auto" w:line="240" w:before="0" w:after="6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Кемеровская область-Кузбасс</w:t>
      </w:r>
    </w:p>
    <w:p>
      <w:pPr>
        <w:pStyle w:val="Normal"/>
        <w:widowControl w:val="false"/>
        <w:shd w:val="clear" w:fill="FFFFFF"/>
        <w:bidi w:val="0"/>
        <w:spacing w:lineRule="auto" w:line="240" w:before="0" w:after="6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Анжеро-Судженский городской округ</w:t>
      </w:r>
    </w:p>
    <w:p>
      <w:pPr>
        <w:pStyle w:val="Normal"/>
        <w:widowControl w:val="false"/>
        <w:bidi w:val="0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Совет народных депутатов Анжеро-Судженского городго округа</w:t>
      </w:r>
    </w:p>
    <w:p>
      <w:pPr>
        <w:pStyle w:val="Normal"/>
        <w:widowControl w:val="false"/>
        <w:bidi w:val="0"/>
        <w:spacing w:lineRule="auto" w:line="480" w:before="0" w:after="0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РЕШЕНИЕ</w:t>
      </w:r>
    </w:p>
    <w:p>
      <w:pPr>
        <w:pStyle w:val="Normal"/>
        <w:widowControl w:val="false"/>
        <w:bidi w:val="0"/>
        <w:spacing w:lineRule="auto" w:line="48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от «____» ______________  2026 г. № _______ 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Принято на сессии Совета народных депутатов 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Анжеро-Судженского городского округа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«_____» _______________ 2026 г.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  <w:t>О внесении изменений в решение Совета народных депутатов Анжеро-Судженского городского округа от 24 ноября 2015 года № 389 «Об установлении на территории муниципального образования «Анжеро-Судженский городской округ» налога на имущество физических лиц»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ind w:left="180" w:right="0" w:hanging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статьями 12, 15 и главой 32 Налогового кодекса Российской Федерации,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руководствуясь статьей 35 Устава муниципального образования «Анжеро-Судженский городской округ», Совет народных депутатов Анжеро-Судженского городского округа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РЕШИЛ: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  <w:lang w:eastAsia="ru-RU"/>
        </w:rPr>
        <w:t>1. Внести в решение Совета народных депутатов Анжеро-Судженского городского округа от 24 ноября 2015 года № 389 «Об установлении на территории муниципального образования «Анжеро-Судженский городской округ» налога на имущество физических лиц» в редакции решения от 3 сентября 2025 № 390) следующие изменения: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/>
          <w:bCs/>
          <w:color w:val="000000"/>
          <w:sz w:val="28"/>
          <w:szCs w:val="28"/>
        </w:rPr>
        <w:t xml:space="preserve">1.1.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Д</w:t>
      </w:r>
      <w:hyperlink r:id="rId3">
        <w:r>
          <w:rPr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ополнить</w:t>
        </w:r>
      </w:hyperlink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подпункт 3.5 пункта 3 словами: «, за исключением объектов незавершенного строительства, проектируемым назначением которых является многоквартирный дом.».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ascii="Times New Roman" w:hAnsi="Times New Roman"/>
          <w:sz w:val="28"/>
          <w:szCs w:val="28"/>
        </w:rPr>
        <w:t>2. Опубликовать данное решение в массовой газете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 www.anzhero.ru.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 и распространяет свое действие на правоотношения, возникшие с 01.01.2026 года.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решение направить в финансовое управление администрации Анжеро-Судженского городского округа, Межрайонную инспекцию ФНС России № 9 по Кемеровской области — Кузбассу.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</w:rPr>
        <w:t xml:space="preserve">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Председатель Совета народных </w:t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депутатов городского округа                                                              В.А. Рогалис</w:t>
      </w:r>
    </w:p>
    <w:p>
      <w:pPr>
        <w:pStyle w:val="Normal"/>
        <w:widowControl w:val="false"/>
        <w:bidi w:val="0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bidi w:val="0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bidi w:val="0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Д.В. Ажичаков 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09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sectPr>
      <w:headerReference w:type="default" r:id="rId4"/>
      <w:headerReference w:type="first" r:id="rId5"/>
      <w:type w:val="nextPage"/>
      <w:pgSz w:w="11906" w:h="16838"/>
      <w:pgMar w:left="1701" w:right="850" w:gutter="0" w:header="1134" w:top="1739" w:footer="0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466853&amp;dst=20572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LibreOffice/7.5.6.2$Linux_X86_64 LibreOffice_project/50$Build-2</Application>
  <AppVersion>15.0000</AppVersion>
  <Pages>3</Pages>
  <Words>267</Words>
  <Characters>1959</Characters>
  <CharactersWithSpaces>2341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2026-01-15T10:00:13Z</cp:lastPrinted>
  <dcterms:modified xsi:type="dcterms:W3CDTF">2026-01-15T10:00:26Z</dcterms:modified>
  <cp:revision>7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